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طنعش</w:t>
      </w:r>
      <w:r w:rsidDel="00000000" w:rsidR="00000000" w:rsidRPr="00000000">
        <w:rPr>
          <w:b w:val="1"/>
          <w:sz w:val="28"/>
          <w:szCs w:val="28"/>
          <w:rtl w:val="1"/>
        </w:rPr>
        <w:t xml:space="preserve">" (12)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بودي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صفير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..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الفيلم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الحائز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جوائز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صالات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السينما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ابتداء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16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نوفمبر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تنطلق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عروض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فيلم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طنعش</w:t>
      </w:r>
      <w:r w:rsidDel="00000000" w:rsidR="00000000" w:rsidRPr="00000000">
        <w:rPr>
          <w:sz w:val="28"/>
          <w:szCs w:val="28"/>
          <w:rtl w:val="1"/>
        </w:rPr>
        <w:t xml:space="preserve">"، </w:t>
      </w:r>
      <w:r w:rsidDel="00000000" w:rsidR="00000000" w:rsidRPr="00000000">
        <w:rPr>
          <w:sz w:val="28"/>
          <w:szCs w:val="28"/>
          <w:rtl w:val="1"/>
        </w:rPr>
        <w:t xml:space="preserve">اي</w:t>
      </w:r>
      <w:r w:rsidDel="00000000" w:rsidR="00000000" w:rsidRPr="00000000">
        <w:rPr>
          <w:sz w:val="28"/>
          <w:szCs w:val="28"/>
          <w:rtl w:val="1"/>
        </w:rPr>
        <w:t xml:space="preserve"> "12"، </w:t>
      </w:r>
      <w:r w:rsidDel="00000000" w:rsidR="00000000" w:rsidRPr="00000000">
        <w:rPr>
          <w:sz w:val="28"/>
          <w:szCs w:val="28"/>
          <w:rtl w:val="1"/>
        </w:rPr>
        <w:t xml:space="preserve">للكاتب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والمخرج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السينمائي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اللبناني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صفير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السادس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نوفمبر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الجاري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Grand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Cinemas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ABC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الأشرفية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وفردان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والضبية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الفيلم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باتريك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الشمالي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أزدشير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صفير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دخل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official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selection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وحصد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الجوائز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اعجاب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مهرجانات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انطلاقته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لبنان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المهرجان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اللبناني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للأفلام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المستقلة</w:t>
      </w:r>
      <w:r w:rsidDel="00000000" w:rsidR="00000000" w:rsidRPr="00000000">
        <w:rPr>
          <w:sz w:val="28"/>
          <w:szCs w:val="28"/>
          <w:rtl w:val="1"/>
        </w:rPr>
        <w:t xml:space="preserve"> ((</w:t>
      </w:r>
      <w:r w:rsidDel="00000000" w:rsidR="00000000" w:rsidRPr="00000000">
        <w:rPr>
          <w:sz w:val="28"/>
          <w:szCs w:val="28"/>
          <w:rtl w:val="0"/>
        </w:rPr>
        <w:t xml:space="preserve">LIFF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حاصدا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جائزة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محلي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لهذا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يطرح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الفيلم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اصلاحا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قضائيا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تخيليا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التوصل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تفجير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وتتشكل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بموجبه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محلفين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اثن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عضوا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خلفيات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لبنانية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لتقرير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لاجئ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بقتل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اجتماعية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وإبرام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حيادي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بحقه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إم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يوصله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الإعدام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يثبت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براءته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ينبض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طنعش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بالواقعية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ويشر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اللبناني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ويعريه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ويكشف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الجماعي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نتيجة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المآسي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والانقسامات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المستمرة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والرفض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النمطي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للآخر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والأفكار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العبثية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المتوارثة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جيل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يخلو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بناءه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الفني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اللافت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الرمزية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الصورة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1"/>
        </w:rPr>
        <w:t xml:space="preserve">الفيلم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تأليف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وإخراج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صفير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ويلعب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بطولته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طارق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يعقوب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باتريك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الشمالي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يارا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زخور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شادي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عرداتي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عبدو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طارق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حاكمي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شقير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عساف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الباقي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طوني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داغر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كريستينا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النجار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bidi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0urRHBdwLvV/1lkjEN7MG6YBiQ==">AMUW2mWt3d7PtmMdYL9Pb84Tjs9DG9L84TxZTxvTC8Q7DgXRF5jDl75xzDYx+cdAQGvrAkwhEArQc1BTL2GailXNOcA5KBAcQq0C5g+m8hNMPavPJYo7O7DWBJIXAoCRktSA5mPjiba2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2023-10-16T09:56:00Z</dcterms:created>
  <dc:creator>USER</dc:creator>
</cp:coreProperties>
</file>